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69"/>
        <w:gridCol w:w="4040"/>
        <w:gridCol w:w="94"/>
        <w:gridCol w:w="310"/>
        <w:gridCol w:w="4286"/>
      </w:tblGrid>
      <w:tr w:rsidR="00F21E1D" w:rsidRPr="008B0FDC" w:rsidTr="00C84C4F">
        <w:tc>
          <w:tcPr>
            <w:tcW w:w="4409" w:type="dxa"/>
            <w:gridSpan w:val="2"/>
          </w:tcPr>
          <w:p w:rsidR="00F21E1D" w:rsidRPr="008B0FDC" w:rsidRDefault="00F21E1D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</w:t>
            </w:r>
          </w:p>
          <w:p w:rsidR="00F21E1D" w:rsidRPr="008B0FDC" w:rsidRDefault="00F21E1D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Матвеевский</w:t>
            </w:r>
            <w:proofErr w:type="spellEnd"/>
            <w:r w:rsidRPr="008B0FD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F21E1D" w:rsidRPr="008B0FDC" w:rsidRDefault="00F21E1D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1D" w:rsidRPr="008B0FDC" w:rsidRDefault="00F21E1D" w:rsidP="00C84C4F">
            <w:pPr>
              <w:pStyle w:val="2"/>
              <w:rPr>
                <w:szCs w:val="28"/>
              </w:rPr>
            </w:pPr>
            <w:r w:rsidRPr="008B0FDC">
              <w:rPr>
                <w:szCs w:val="28"/>
              </w:rPr>
              <w:t>ПРИКАЗ</w:t>
            </w:r>
          </w:p>
          <w:p w:rsidR="00F21E1D" w:rsidRPr="008B0FDC" w:rsidRDefault="00F21E1D" w:rsidP="00C84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1E1D" w:rsidRPr="008B0FDC" w:rsidRDefault="00F21E1D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B0F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 01-10/</w:t>
            </w:r>
            <w:r w:rsidR="007A7C6A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  <w:p w:rsidR="00F21E1D" w:rsidRPr="008B0FDC" w:rsidRDefault="00F21E1D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атвеевка</w:t>
            </w:r>
          </w:p>
        </w:tc>
        <w:tc>
          <w:tcPr>
            <w:tcW w:w="4675" w:type="dxa"/>
            <w:gridSpan w:val="3"/>
          </w:tcPr>
          <w:p w:rsidR="00F21E1D" w:rsidRPr="008B0FDC" w:rsidRDefault="00F21E1D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E1D" w:rsidRPr="008B0FDC" w:rsidTr="00C84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286" w:type="dxa"/>
          <w:trHeight w:val="274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21E1D" w:rsidRPr="008B0FDC" w:rsidRDefault="00F21E1D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E1D" w:rsidRPr="008B0FDC" w:rsidRDefault="00F21E1D" w:rsidP="00F21E1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рабочей группы и дорожной карты по созданию и функционированию Центра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 «Точка роста»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21E1D" w:rsidRPr="008B0FDC" w:rsidRDefault="00F21E1D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FD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F21E1D" w:rsidRDefault="00F21E1D">
      <w:pPr>
        <w:rPr>
          <w:rFonts w:ascii="Times New Roman" w:hAnsi="Times New Roman" w:cs="Times New Roman"/>
          <w:sz w:val="24"/>
          <w:szCs w:val="24"/>
        </w:rPr>
      </w:pPr>
    </w:p>
    <w:p w:rsidR="0024195F" w:rsidRPr="00C84C4F" w:rsidRDefault="00B87288" w:rsidP="00C84C4F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84C4F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Оренбург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4C4F">
        <w:rPr>
          <w:rFonts w:ascii="Times New Roman" w:hAnsi="Times New Roman" w:cs="Times New Roman"/>
          <w:sz w:val="28"/>
          <w:szCs w:val="28"/>
        </w:rPr>
        <w:t xml:space="preserve">кой области от 24.11.2020 №991-пп «О создании и функционировании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технологичской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направленностей в рамках федерального проекта «Современная школа» национального проекта «Образование»</w:t>
      </w:r>
      <w:r w:rsidR="008152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500F5" w:rsidRPr="00C84C4F">
        <w:rPr>
          <w:rFonts w:ascii="Times New Roman" w:hAnsi="Times New Roman" w:cs="Times New Roman"/>
          <w:sz w:val="28"/>
          <w:szCs w:val="28"/>
        </w:rPr>
        <w:t xml:space="preserve"> основании приказа МО Оренбургской области от 30.12.2020 № 01-21/1848 «О создании и функционировании центров образования </w:t>
      </w:r>
      <w:proofErr w:type="spellStart"/>
      <w:r w:rsidR="002500F5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2500F5" w:rsidRPr="00C84C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</w:t>
      </w:r>
      <w:proofErr w:type="gramEnd"/>
      <w:r w:rsidR="002500F5" w:rsidRPr="00C84C4F">
        <w:rPr>
          <w:rFonts w:ascii="Times New Roman" w:hAnsi="Times New Roman" w:cs="Times New Roman"/>
          <w:sz w:val="28"/>
          <w:szCs w:val="28"/>
        </w:rPr>
        <w:t>» в Оренбургской области»</w:t>
      </w:r>
      <w:r w:rsidR="008152A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84C4F">
        <w:rPr>
          <w:rFonts w:ascii="Times New Roman" w:hAnsi="Times New Roman" w:cs="Times New Roman"/>
          <w:sz w:val="28"/>
          <w:szCs w:val="28"/>
        </w:rPr>
        <w:t>целях реализации в Матвеевском районе федерального проекта «Современная школа»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</w:t>
      </w:r>
    </w:p>
    <w:p w:rsidR="00F824E9" w:rsidRPr="00C84C4F" w:rsidRDefault="00F824E9" w:rsidP="00AE57E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Приказываю:</w:t>
      </w:r>
    </w:p>
    <w:p w:rsidR="00ED380C" w:rsidRPr="00C84C4F" w:rsidRDefault="00AE57E8" w:rsidP="00AE57E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1</w:t>
      </w:r>
      <w:r w:rsidR="00ED380C" w:rsidRPr="00C84C4F">
        <w:rPr>
          <w:rFonts w:ascii="Times New Roman" w:hAnsi="Times New Roman" w:cs="Times New Roman"/>
          <w:sz w:val="28"/>
          <w:szCs w:val="28"/>
        </w:rPr>
        <w:t xml:space="preserve">. Утвердить состав рабочей группы по созданию и функционированию Центра </w:t>
      </w:r>
      <w:proofErr w:type="spellStart"/>
      <w:proofErr w:type="gramStart"/>
      <w:r w:rsidR="00ED380C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ED380C" w:rsidRPr="00C84C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(далее по тексту Центр) в МО «</w:t>
      </w:r>
      <w:proofErr w:type="spellStart"/>
      <w:r w:rsidR="00ED380C" w:rsidRPr="00C84C4F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="00ED380C" w:rsidRPr="00C84C4F">
        <w:rPr>
          <w:rFonts w:ascii="Times New Roman" w:hAnsi="Times New Roman" w:cs="Times New Roman"/>
          <w:sz w:val="28"/>
          <w:szCs w:val="28"/>
        </w:rPr>
        <w:t xml:space="preserve"> ра</w:t>
      </w:r>
      <w:r w:rsidR="00B87288">
        <w:rPr>
          <w:rFonts w:ascii="Times New Roman" w:hAnsi="Times New Roman" w:cs="Times New Roman"/>
          <w:sz w:val="28"/>
          <w:szCs w:val="28"/>
        </w:rPr>
        <w:t>йон» в 2021-2023 году согласно п</w:t>
      </w:r>
      <w:r w:rsidR="00ED380C" w:rsidRPr="00C84C4F">
        <w:rPr>
          <w:rFonts w:ascii="Times New Roman" w:hAnsi="Times New Roman" w:cs="Times New Roman"/>
          <w:sz w:val="28"/>
          <w:szCs w:val="28"/>
        </w:rPr>
        <w:t>риложению № 1.</w:t>
      </w:r>
    </w:p>
    <w:p w:rsidR="00AE57E8" w:rsidRPr="00C84C4F" w:rsidRDefault="00AE57E8" w:rsidP="00AE57E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D380C" w:rsidRPr="00C84C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380C" w:rsidRPr="00C84C4F">
        <w:rPr>
          <w:rFonts w:ascii="Times New Roman" w:hAnsi="Times New Roman" w:cs="Times New Roman"/>
          <w:sz w:val="28"/>
          <w:szCs w:val="28"/>
        </w:rPr>
        <w:t>Поручить рабочей группе рассмотреть</w:t>
      </w:r>
      <w:proofErr w:type="gramEnd"/>
      <w:r w:rsidR="00ED380C" w:rsidRPr="00C84C4F">
        <w:rPr>
          <w:rFonts w:ascii="Times New Roman" w:hAnsi="Times New Roman" w:cs="Times New Roman"/>
          <w:sz w:val="28"/>
          <w:szCs w:val="28"/>
        </w:rPr>
        <w:t xml:space="preserve"> концепцию проекта зонирования, </w:t>
      </w:r>
      <w:r w:rsidR="00B87288">
        <w:rPr>
          <w:rFonts w:ascii="Times New Roman" w:hAnsi="Times New Roman" w:cs="Times New Roman"/>
          <w:sz w:val="28"/>
          <w:szCs w:val="28"/>
        </w:rPr>
        <w:t>косметического ремонта помещений</w:t>
      </w:r>
      <w:r w:rsidR="00ED380C" w:rsidRPr="00C84C4F">
        <w:rPr>
          <w:rFonts w:ascii="Times New Roman" w:hAnsi="Times New Roman" w:cs="Times New Roman"/>
          <w:sz w:val="28"/>
          <w:szCs w:val="28"/>
        </w:rPr>
        <w:t xml:space="preserve"> и с учетом сроков его реализации</w:t>
      </w:r>
      <w:r w:rsidR="00B87288">
        <w:rPr>
          <w:rFonts w:ascii="Times New Roman" w:hAnsi="Times New Roman" w:cs="Times New Roman"/>
          <w:sz w:val="28"/>
          <w:szCs w:val="28"/>
        </w:rPr>
        <w:t>,</w:t>
      </w:r>
      <w:r w:rsidR="00ED380C" w:rsidRPr="00C84C4F">
        <w:rPr>
          <w:rFonts w:ascii="Times New Roman" w:hAnsi="Times New Roman" w:cs="Times New Roman"/>
          <w:sz w:val="28"/>
          <w:szCs w:val="28"/>
        </w:rPr>
        <w:t xml:space="preserve">  разработать  эскизы помещений Центра. </w:t>
      </w:r>
    </w:p>
    <w:p w:rsidR="00ED380C" w:rsidRPr="00C84C4F" w:rsidRDefault="00AE57E8" w:rsidP="00AE57E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 xml:space="preserve">3. </w:t>
      </w:r>
      <w:r w:rsidR="00ED380C" w:rsidRPr="00C84C4F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spellStart"/>
      <w:r w:rsidR="00ED380C" w:rsidRPr="00C84C4F"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 w:rsidR="00ED380C" w:rsidRPr="00C84C4F"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</w:t>
      </w:r>
      <w:r w:rsidR="00B87288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  в 2021-2023 г.г.  согласно приложению № 2</w:t>
      </w:r>
      <w:r w:rsidR="00ED380C" w:rsidRPr="00C84C4F">
        <w:rPr>
          <w:rFonts w:ascii="Times New Roman" w:hAnsi="Times New Roman" w:cs="Times New Roman"/>
          <w:sz w:val="28"/>
          <w:szCs w:val="28"/>
        </w:rPr>
        <w:t>.</w:t>
      </w:r>
    </w:p>
    <w:p w:rsidR="00D8231B" w:rsidRPr="00C84C4F" w:rsidRDefault="00AE57E8" w:rsidP="00AE57E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4</w:t>
      </w:r>
      <w:r w:rsidR="00ED380C" w:rsidRPr="00C84C4F">
        <w:rPr>
          <w:rFonts w:ascii="Times New Roman" w:hAnsi="Times New Roman" w:cs="Times New Roman"/>
          <w:sz w:val="28"/>
          <w:szCs w:val="28"/>
        </w:rPr>
        <w:t xml:space="preserve">. </w:t>
      </w:r>
      <w:r w:rsidR="00D8231B" w:rsidRPr="00C84C4F">
        <w:rPr>
          <w:rFonts w:ascii="Times New Roman" w:hAnsi="Times New Roman" w:cs="Times New Roman"/>
          <w:sz w:val="28"/>
          <w:szCs w:val="28"/>
        </w:rPr>
        <w:t>Утвердить</w:t>
      </w:r>
      <w:r w:rsidR="00176F57" w:rsidRPr="00C84C4F">
        <w:rPr>
          <w:rFonts w:ascii="Times New Roman" w:hAnsi="Times New Roman" w:cs="Times New Roman"/>
          <w:sz w:val="28"/>
          <w:szCs w:val="28"/>
        </w:rPr>
        <w:t xml:space="preserve"> Дорожную карту по созданию и функционированию центров образования </w:t>
      </w:r>
      <w:proofErr w:type="spellStart"/>
      <w:r w:rsidR="00176F57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176F57" w:rsidRPr="00C84C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76F57" w:rsidRPr="00C84C4F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176F57" w:rsidRPr="00C84C4F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</w:t>
      </w:r>
      <w:r w:rsidR="00B87288">
        <w:rPr>
          <w:rFonts w:ascii="Times New Roman" w:hAnsi="Times New Roman" w:cs="Times New Roman"/>
          <w:sz w:val="28"/>
          <w:szCs w:val="28"/>
        </w:rPr>
        <w:t xml:space="preserve"> согласно приложению №3</w:t>
      </w:r>
      <w:r w:rsidR="00176F57" w:rsidRPr="00C84C4F">
        <w:rPr>
          <w:rFonts w:ascii="Times New Roman" w:hAnsi="Times New Roman" w:cs="Times New Roman"/>
          <w:sz w:val="28"/>
          <w:szCs w:val="28"/>
        </w:rPr>
        <w:t>.</w:t>
      </w:r>
    </w:p>
    <w:p w:rsidR="00F824E9" w:rsidRPr="00C84C4F" w:rsidRDefault="00AE57E8" w:rsidP="00AE57E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5</w:t>
      </w:r>
      <w:r w:rsidR="00176F57" w:rsidRPr="00C84C4F">
        <w:rPr>
          <w:rFonts w:ascii="Times New Roman" w:hAnsi="Times New Roman" w:cs="Times New Roman"/>
          <w:sz w:val="28"/>
          <w:szCs w:val="28"/>
        </w:rPr>
        <w:t>. Р</w:t>
      </w:r>
      <w:r w:rsidR="00F824E9" w:rsidRPr="00C84C4F">
        <w:rPr>
          <w:rFonts w:ascii="Times New Roman" w:hAnsi="Times New Roman" w:cs="Times New Roman"/>
          <w:sz w:val="28"/>
          <w:szCs w:val="28"/>
        </w:rPr>
        <w:t>уководителям</w:t>
      </w:r>
      <w:r w:rsidR="00176F57" w:rsidRPr="00C84C4F">
        <w:rPr>
          <w:rFonts w:ascii="Times New Roman" w:hAnsi="Times New Roman" w:cs="Times New Roman"/>
          <w:sz w:val="28"/>
          <w:szCs w:val="28"/>
        </w:rPr>
        <w:t xml:space="preserve"> МБОУ</w:t>
      </w:r>
      <w:r w:rsidR="00B872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7288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B87288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="00176F57" w:rsidRPr="00C84C4F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="00176F57" w:rsidRPr="00C84C4F">
        <w:rPr>
          <w:rFonts w:ascii="Times New Roman" w:hAnsi="Times New Roman" w:cs="Times New Roman"/>
          <w:sz w:val="28"/>
          <w:szCs w:val="28"/>
        </w:rPr>
        <w:t xml:space="preserve"> Р.Ф.), МБОУ «</w:t>
      </w:r>
      <w:proofErr w:type="spellStart"/>
      <w:r w:rsidR="00176F57" w:rsidRPr="00C84C4F">
        <w:rPr>
          <w:rFonts w:ascii="Times New Roman" w:hAnsi="Times New Roman" w:cs="Times New Roman"/>
          <w:sz w:val="28"/>
          <w:szCs w:val="28"/>
        </w:rPr>
        <w:t>Матвее</w:t>
      </w:r>
      <w:r w:rsidR="00F21E1D" w:rsidRPr="00C84C4F">
        <w:rPr>
          <w:rFonts w:ascii="Times New Roman" w:hAnsi="Times New Roman" w:cs="Times New Roman"/>
          <w:sz w:val="28"/>
          <w:szCs w:val="28"/>
        </w:rPr>
        <w:t>вс</w:t>
      </w:r>
      <w:r w:rsidR="00B87288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B87288">
        <w:rPr>
          <w:rFonts w:ascii="Times New Roman" w:hAnsi="Times New Roman" w:cs="Times New Roman"/>
          <w:sz w:val="28"/>
          <w:szCs w:val="28"/>
        </w:rPr>
        <w:t xml:space="preserve"> СОШ» (Баева Л. А</w:t>
      </w:r>
      <w:r w:rsidR="00F21E1D" w:rsidRPr="00C84C4F">
        <w:rPr>
          <w:rFonts w:ascii="Times New Roman" w:hAnsi="Times New Roman" w:cs="Times New Roman"/>
          <w:sz w:val="28"/>
          <w:szCs w:val="28"/>
        </w:rPr>
        <w:t>.), МБОУ «</w:t>
      </w:r>
      <w:proofErr w:type="spellStart"/>
      <w:r w:rsidR="00F21E1D" w:rsidRPr="00C84C4F">
        <w:rPr>
          <w:rFonts w:ascii="Times New Roman" w:hAnsi="Times New Roman" w:cs="Times New Roman"/>
          <w:sz w:val="28"/>
          <w:szCs w:val="28"/>
        </w:rPr>
        <w:t>Н</w:t>
      </w:r>
      <w:r w:rsidR="00B87288">
        <w:rPr>
          <w:rFonts w:ascii="Times New Roman" w:hAnsi="Times New Roman" w:cs="Times New Roman"/>
          <w:sz w:val="28"/>
          <w:szCs w:val="28"/>
        </w:rPr>
        <w:t>овожедринская</w:t>
      </w:r>
      <w:proofErr w:type="spellEnd"/>
      <w:r w:rsidR="00B87288">
        <w:rPr>
          <w:rFonts w:ascii="Times New Roman" w:hAnsi="Times New Roman" w:cs="Times New Roman"/>
          <w:sz w:val="28"/>
          <w:szCs w:val="28"/>
        </w:rPr>
        <w:t xml:space="preserve"> СОШ» (</w:t>
      </w:r>
      <w:r w:rsidR="00F21E1D" w:rsidRPr="00C84C4F">
        <w:rPr>
          <w:rFonts w:ascii="Times New Roman" w:hAnsi="Times New Roman" w:cs="Times New Roman"/>
          <w:sz w:val="28"/>
          <w:szCs w:val="28"/>
        </w:rPr>
        <w:t>Козлов Н.М.), МБОУ «</w:t>
      </w:r>
      <w:proofErr w:type="spellStart"/>
      <w:r w:rsidR="00F21E1D" w:rsidRPr="00C84C4F">
        <w:rPr>
          <w:rFonts w:ascii="Times New Roman" w:hAnsi="Times New Roman" w:cs="Times New Roman"/>
          <w:sz w:val="28"/>
          <w:szCs w:val="28"/>
        </w:rPr>
        <w:t>Староашировская</w:t>
      </w:r>
      <w:proofErr w:type="spellEnd"/>
      <w:r w:rsidR="00F21E1D" w:rsidRPr="00C84C4F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</w:t>
      </w:r>
      <w:r w:rsidR="00B8728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B87288">
        <w:rPr>
          <w:rFonts w:ascii="Times New Roman" w:hAnsi="Times New Roman" w:cs="Times New Roman"/>
          <w:sz w:val="28"/>
          <w:szCs w:val="28"/>
        </w:rPr>
        <w:t>Шамкаева</w:t>
      </w:r>
      <w:proofErr w:type="spellEnd"/>
      <w:r w:rsidR="00B87288">
        <w:rPr>
          <w:rFonts w:ascii="Times New Roman" w:hAnsi="Times New Roman" w:cs="Times New Roman"/>
          <w:sz w:val="28"/>
          <w:szCs w:val="28"/>
        </w:rPr>
        <w:t xml:space="preserve"> А.Б.» (</w:t>
      </w:r>
      <w:proofErr w:type="spellStart"/>
      <w:r w:rsidR="00F21E1D" w:rsidRPr="00C84C4F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="00F21E1D" w:rsidRPr="00C84C4F">
        <w:rPr>
          <w:rFonts w:ascii="Times New Roman" w:hAnsi="Times New Roman" w:cs="Times New Roman"/>
          <w:sz w:val="28"/>
          <w:szCs w:val="28"/>
        </w:rPr>
        <w:t xml:space="preserve"> Э.Р.), МБОУ «</w:t>
      </w:r>
      <w:proofErr w:type="spellStart"/>
      <w:r w:rsidR="00F21E1D" w:rsidRPr="00C84C4F">
        <w:rPr>
          <w:rFonts w:ascii="Times New Roman" w:hAnsi="Times New Roman" w:cs="Times New Roman"/>
          <w:sz w:val="28"/>
          <w:szCs w:val="28"/>
        </w:rPr>
        <w:t>Старо</w:t>
      </w:r>
      <w:r w:rsidR="00B87288">
        <w:rPr>
          <w:rFonts w:ascii="Times New Roman" w:hAnsi="Times New Roman" w:cs="Times New Roman"/>
          <w:sz w:val="28"/>
          <w:szCs w:val="28"/>
        </w:rPr>
        <w:t>кутлумбетьевская</w:t>
      </w:r>
      <w:proofErr w:type="spellEnd"/>
      <w:r w:rsidR="00B87288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="00F21E1D" w:rsidRPr="00C84C4F">
        <w:rPr>
          <w:rFonts w:ascii="Times New Roman" w:hAnsi="Times New Roman" w:cs="Times New Roman"/>
          <w:sz w:val="28"/>
          <w:szCs w:val="28"/>
        </w:rPr>
        <w:t>Кагарманова</w:t>
      </w:r>
      <w:proofErr w:type="spellEnd"/>
      <w:r w:rsidR="00F21E1D" w:rsidRPr="00C84C4F">
        <w:rPr>
          <w:rFonts w:ascii="Times New Roman" w:hAnsi="Times New Roman" w:cs="Times New Roman"/>
          <w:sz w:val="28"/>
          <w:szCs w:val="28"/>
        </w:rPr>
        <w:t xml:space="preserve"> Р.З.):</w:t>
      </w:r>
    </w:p>
    <w:p w:rsidR="00F824E9" w:rsidRPr="00C84C4F" w:rsidRDefault="00B87288" w:rsidP="00B87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24E9" w:rsidRPr="00C84C4F">
        <w:rPr>
          <w:rFonts w:ascii="Times New Roman" w:hAnsi="Times New Roman" w:cs="Times New Roman"/>
          <w:sz w:val="28"/>
          <w:szCs w:val="28"/>
        </w:rPr>
        <w:t>.1. Организовать работу по созданию и функционированию центров «Точка Роста»:</w:t>
      </w:r>
    </w:p>
    <w:p w:rsidR="00F824E9" w:rsidRPr="00C84C4F" w:rsidRDefault="00F21E1D" w:rsidP="00AE57E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в 2021 году - МБОУ «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Старокутлумбетьевская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Матвеевская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F824E9" w:rsidRPr="00C84C4F" w:rsidRDefault="00F21E1D" w:rsidP="00AE57E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в 2022 году – МБОУ «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F824E9" w:rsidRPr="00C84C4F" w:rsidRDefault="00EC0C2C" w:rsidP="00AE57E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в 2023 году - МБОУ «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Староашировская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Шамкаева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А.Б.».</w:t>
      </w:r>
    </w:p>
    <w:p w:rsidR="00F852CF" w:rsidRDefault="00B87288" w:rsidP="00AD31CA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0C2C" w:rsidRPr="00C84C4F">
        <w:rPr>
          <w:rFonts w:ascii="Times New Roman" w:hAnsi="Times New Roman" w:cs="Times New Roman"/>
          <w:sz w:val="28"/>
          <w:szCs w:val="28"/>
        </w:rPr>
        <w:t>.2. И</w:t>
      </w:r>
      <w:r w:rsidR="00F824E9" w:rsidRPr="00C84C4F">
        <w:rPr>
          <w:rFonts w:ascii="Times New Roman" w:hAnsi="Times New Roman" w:cs="Times New Roman"/>
          <w:sz w:val="28"/>
          <w:szCs w:val="28"/>
        </w:rPr>
        <w:t xml:space="preserve">спользовать в работе </w:t>
      </w:r>
      <w:r w:rsidR="00EC0C2C" w:rsidRPr="00C84C4F">
        <w:rPr>
          <w:rFonts w:ascii="Times New Roman" w:hAnsi="Times New Roman" w:cs="Times New Roman"/>
          <w:sz w:val="28"/>
          <w:szCs w:val="28"/>
        </w:rPr>
        <w:t xml:space="preserve">индикаторы и показатели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="00EC0C2C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EC0C2C" w:rsidRPr="00C84C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proofErr w:type="gramStart"/>
      <w:r w:rsidR="00EC0C2C" w:rsidRPr="00C84C4F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="00EC0C2C" w:rsidRPr="00C84C4F">
        <w:rPr>
          <w:rFonts w:ascii="Times New Roman" w:hAnsi="Times New Roman" w:cs="Times New Roman"/>
          <w:sz w:val="28"/>
          <w:szCs w:val="28"/>
        </w:rPr>
        <w:t>очка роста»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2CF">
        <w:rPr>
          <w:rFonts w:ascii="Times New Roman" w:hAnsi="Times New Roman" w:cs="Times New Roman"/>
          <w:sz w:val="28"/>
          <w:szCs w:val="28"/>
        </w:rPr>
        <w:t>утвержденные приказом МО Оренбургской  области</w:t>
      </w:r>
      <w:r w:rsidRPr="00B872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52CF" w:rsidRPr="00C84C4F">
        <w:rPr>
          <w:rFonts w:ascii="Times New Roman" w:hAnsi="Times New Roman" w:cs="Times New Roman"/>
          <w:sz w:val="28"/>
          <w:szCs w:val="28"/>
        </w:rPr>
        <w:t xml:space="preserve">от 30.12.2020 № 01-21/1848 «О создании и функционировании центров образования </w:t>
      </w:r>
      <w:proofErr w:type="spellStart"/>
      <w:r w:rsidR="00F852CF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F852CF" w:rsidRPr="00C84C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в Оренбургской области»</w:t>
      </w:r>
    </w:p>
    <w:p w:rsidR="00624EDF" w:rsidRPr="00C84C4F" w:rsidRDefault="00B87288" w:rsidP="00B87288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24E9" w:rsidRPr="00C84C4F">
        <w:rPr>
          <w:rFonts w:ascii="Times New Roman" w:hAnsi="Times New Roman" w:cs="Times New Roman"/>
          <w:sz w:val="28"/>
          <w:szCs w:val="28"/>
        </w:rPr>
        <w:t xml:space="preserve">.3. </w:t>
      </w:r>
      <w:r w:rsidR="00EC0C2C" w:rsidRPr="00C84C4F">
        <w:rPr>
          <w:rFonts w:ascii="Times New Roman" w:hAnsi="Times New Roman" w:cs="Times New Roman"/>
          <w:sz w:val="28"/>
          <w:szCs w:val="28"/>
        </w:rPr>
        <w:t>Р</w:t>
      </w:r>
      <w:r w:rsidR="00F824E9" w:rsidRPr="00C84C4F">
        <w:rPr>
          <w:rFonts w:ascii="Times New Roman" w:hAnsi="Times New Roman" w:cs="Times New Roman"/>
          <w:sz w:val="28"/>
          <w:szCs w:val="28"/>
        </w:rPr>
        <w:t>азработать и у</w:t>
      </w:r>
      <w:r w:rsidR="00EC0C2C" w:rsidRPr="00C84C4F">
        <w:rPr>
          <w:rFonts w:ascii="Times New Roman" w:hAnsi="Times New Roman" w:cs="Times New Roman"/>
          <w:sz w:val="28"/>
          <w:szCs w:val="28"/>
        </w:rPr>
        <w:t xml:space="preserve">твердить положение о центре образования </w:t>
      </w:r>
      <w:proofErr w:type="spellStart"/>
      <w:proofErr w:type="gramStart"/>
      <w:r w:rsidR="00EC0C2C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EC0C2C" w:rsidRPr="00C84C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</w:t>
      </w:r>
      <w:r w:rsidR="00EC0C2C" w:rsidRPr="00F852CF">
        <w:rPr>
          <w:rFonts w:ascii="Times New Roman" w:hAnsi="Times New Roman" w:cs="Times New Roman"/>
          <w:sz w:val="28"/>
          <w:szCs w:val="28"/>
        </w:rPr>
        <w:t>»</w:t>
      </w:r>
      <w:r w:rsidR="00F824E9" w:rsidRPr="00F852CF">
        <w:rPr>
          <w:rFonts w:ascii="Times New Roman" w:hAnsi="Times New Roman" w:cs="Times New Roman"/>
          <w:sz w:val="28"/>
          <w:szCs w:val="28"/>
        </w:rPr>
        <w:t xml:space="preserve"> на основе типового положения</w:t>
      </w:r>
      <w:r w:rsidR="00AD31CA" w:rsidRPr="00F852CF">
        <w:rPr>
          <w:rFonts w:ascii="Times New Roman" w:hAnsi="Times New Roman" w:cs="Times New Roman"/>
          <w:sz w:val="28"/>
          <w:szCs w:val="28"/>
        </w:rPr>
        <w:t>, утвержденные приказом МО Оренбургской  области</w:t>
      </w:r>
      <w:r w:rsidR="00AD31CA" w:rsidRPr="00B872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52CF" w:rsidRPr="00C84C4F">
        <w:rPr>
          <w:rFonts w:ascii="Times New Roman" w:hAnsi="Times New Roman" w:cs="Times New Roman"/>
          <w:sz w:val="28"/>
          <w:szCs w:val="28"/>
        </w:rPr>
        <w:t xml:space="preserve">от 30.12.2020 № 01-21/1848 «О создании и функционировании центров образования </w:t>
      </w:r>
      <w:proofErr w:type="spellStart"/>
      <w:r w:rsidR="00F852CF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F852CF" w:rsidRPr="00C84C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в Оренбургской области»</w:t>
      </w:r>
      <w:r>
        <w:rPr>
          <w:rFonts w:ascii="Times New Roman" w:hAnsi="Times New Roman" w:cs="Times New Roman"/>
          <w:sz w:val="28"/>
          <w:szCs w:val="28"/>
        </w:rPr>
        <w:t>5</w:t>
      </w:r>
      <w:r w:rsidR="00EC0C2C" w:rsidRPr="00C84C4F">
        <w:rPr>
          <w:rFonts w:ascii="Times New Roman" w:hAnsi="Times New Roman" w:cs="Times New Roman"/>
          <w:sz w:val="28"/>
          <w:szCs w:val="28"/>
        </w:rPr>
        <w:t>.4. Строить работу по созданию центра</w:t>
      </w:r>
      <w:r w:rsidR="00624EDF" w:rsidRPr="00C84C4F">
        <w:rPr>
          <w:rFonts w:ascii="Times New Roman" w:hAnsi="Times New Roman" w:cs="Times New Roman"/>
          <w:sz w:val="28"/>
          <w:szCs w:val="28"/>
        </w:rPr>
        <w:t xml:space="preserve"> согласно Дорожной карте</w:t>
      </w:r>
      <w:r w:rsidR="00EC0C2C" w:rsidRPr="00C84C4F">
        <w:rPr>
          <w:rFonts w:ascii="Times New Roman" w:hAnsi="Times New Roman" w:cs="Times New Roman"/>
          <w:sz w:val="28"/>
          <w:szCs w:val="28"/>
        </w:rPr>
        <w:t>.</w:t>
      </w:r>
    </w:p>
    <w:p w:rsidR="00624EDF" w:rsidRPr="00C84C4F" w:rsidRDefault="00B87288" w:rsidP="00B87288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8231B" w:rsidRPr="00C84C4F">
        <w:rPr>
          <w:rFonts w:ascii="Times New Roman" w:hAnsi="Times New Roman" w:cs="Times New Roman"/>
          <w:sz w:val="28"/>
          <w:szCs w:val="28"/>
        </w:rPr>
        <w:t>5</w:t>
      </w:r>
      <w:r w:rsidR="00EC0C2C" w:rsidRPr="00C84C4F">
        <w:rPr>
          <w:rFonts w:ascii="Times New Roman" w:hAnsi="Times New Roman" w:cs="Times New Roman"/>
          <w:sz w:val="28"/>
          <w:szCs w:val="28"/>
        </w:rPr>
        <w:t>. И</w:t>
      </w:r>
      <w:r w:rsidR="00624EDF" w:rsidRPr="00C84C4F">
        <w:rPr>
          <w:rFonts w:ascii="Times New Roman" w:hAnsi="Times New Roman" w:cs="Times New Roman"/>
          <w:sz w:val="28"/>
          <w:szCs w:val="28"/>
        </w:rPr>
        <w:t>спользовать в ра</w:t>
      </w:r>
      <w:r w:rsidR="00ED380C" w:rsidRPr="00C84C4F">
        <w:rPr>
          <w:rFonts w:ascii="Times New Roman" w:hAnsi="Times New Roman" w:cs="Times New Roman"/>
          <w:sz w:val="28"/>
          <w:szCs w:val="28"/>
        </w:rPr>
        <w:t xml:space="preserve">боте методические рекомендации ФГАОУ ДПО «Академия </w:t>
      </w:r>
      <w:proofErr w:type="spellStart"/>
      <w:r w:rsidR="00ED380C" w:rsidRPr="00C84C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D380C" w:rsidRPr="00C84C4F">
        <w:rPr>
          <w:rFonts w:ascii="Times New Roman" w:hAnsi="Times New Roman" w:cs="Times New Roman"/>
          <w:sz w:val="28"/>
          <w:szCs w:val="28"/>
        </w:rPr>
        <w:t xml:space="preserve"> России» Центра информационно-аналитического и проектного сопровождения национальных проектов</w:t>
      </w:r>
      <w:r w:rsidR="00624EDF" w:rsidRPr="00C84C4F">
        <w:rPr>
          <w:rFonts w:ascii="Times New Roman" w:hAnsi="Times New Roman" w:cs="Times New Roman"/>
          <w:sz w:val="28"/>
          <w:szCs w:val="28"/>
        </w:rPr>
        <w:t xml:space="preserve"> по офо</w:t>
      </w:r>
      <w:r w:rsidR="00ED380C" w:rsidRPr="00C84C4F">
        <w:rPr>
          <w:rFonts w:ascii="Times New Roman" w:hAnsi="Times New Roman" w:cs="Times New Roman"/>
          <w:sz w:val="28"/>
          <w:szCs w:val="28"/>
        </w:rPr>
        <w:t xml:space="preserve">рмлению и зонированию помещений центров образования </w:t>
      </w:r>
      <w:proofErr w:type="spellStart"/>
      <w:r w:rsidR="00ED380C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ED380C" w:rsidRPr="00C84C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proofErr w:type="gramStart"/>
      <w:r w:rsidR="00ED380C" w:rsidRPr="00C84C4F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="00ED380C" w:rsidRPr="00C84C4F">
        <w:rPr>
          <w:rFonts w:ascii="Times New Roman" w:hAnsi="Times New Roman" w:cs="Times New Roman"/>
          <w:sz w:val="28"/>
          <w:szCs w:val="28"/>
        </w:rPr>
        <w:t>очка роста».</w:t>
      </w:r>
    </w:p>
    <w:p w:rsidR="00AE57E8" w:rsidRPr="00C84C4F" w:rsidRDefault="008152A3" w:rsidP="008152A3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57E8" w:rsidRPr="00C84C4F">
        <w:rPr>
          <w:rFonts w:ascii="Times New Roman" w:hAnsi="Times New Roman" w:cs="Times New Roman"/>
          <w:sz w:val="28"/>
          <w:szCs w:val="28"/>
        </w:rPr>
        <w:t xml:space="preserve">. Заведующей районным методическим кабинетом </w:t>
      </w:r>
      <w:proofErr w:type="spellStart"/>
      <w:r w:rsidR="00AE57E8" w:rsidRPr="00C84C4F">
        <w:rPr>
          <w:rFonts w:ascii="Times New Roman" w:hAnsi="Times New Roman" w:cs="Times New Roman"/>
          <w:sz w:val="28"/>
          <w:szCs w:val="28"/>
        </w:rPr>
        <w:t>Абдрахмановой</w:t>
      </w:r>
      <w:proofErr w:type="spellEnd"/>
      <w:r w:rsidR="00AE57E8" w:rsidRPr="00C84C4F">
        <w:rPr>
          <w:rFonts w:ascii="Times New Roman" w:hAnsi="Times New Roman" w:cs="Times New Roman"/>
          <w:sz w:val="28"/>
          <w:szCs w:val="28"/>
        </w:rPr>
        <w:t xml:space="preserve"> Ф.Ф. обеспечить методическое сопровождение функционирования Центра в 2021-2023 </w:t>
      </w:r>
      <w:proofErr w:type="spellStart"/>
      <w:proofErr w:type="gramStart"/>
      <w:r w:rsidR="00AE57E8" w:rsidRPr="00C84C4F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AE57E8" w:rsidRPr="00C84C4F">
        <w:rPr>
          <w:rFonts w:ascii="Times New Roman" w:hAnsi="Times New Roman" w:cs="Times New Roman"/>
          <w:sz w:val="28"/>
          <w:szCs w:val="28"/>
        </w:rPr>
        <w:t xml:space="preserve"> согласно дорожной карте и плану РМК  в течение 2021-2023 гг.</w:t>
      </w:r>
    </w:p>
    <w:p w:rsidR="00AE57E8" w:rsidRPr="00C84C4F" w:rsidRDefault="008152A3" w:rsidP="008152A3">
      <w:pPr>
        <w:pStyle w:val="a3"/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57E8" w:rsidRPr="00C84C4F">
        <w:rPr>
          <w:rFonts w:ascii="Times New Roman" w:hAnsi="Times New Roman" w:cs="Times New Roman"/>
          <w:sz w:val="28"/>
          <w:szCs w:val="28"/>
        </w:rPr>
        <w:t xml:space="preserve">. Директору МКУ «Учетного центра учреждений образования Матвеевского района» </w:t>
      </w:r>
      <w:proofErr w:type="spellStart"/>
      <w:r w:rsidR="00AE57E8" w:rsidRPr="00C84C4F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="00AE57E8" w:rsidRPr="00C84C4F">
        <w:rPr>
          <w:rFonts w:ascii="Times New Roman" w:hAnsi="Times New Roman" w:cs="Times New Roman"/>
          <w:sz w:val="28"/>
          <w:szCs w:val="28"/>
        </w:rPr>
        <w:t xml:space="preserve"> Л.А. обесп</w:t>
      </w:r>
      <w:r>
        <w:rPr>
          <w:rFonts w:ascii="Times New Roman" w:hAnsi="Times New Roman" w:cs="Times New Roman"/>
          <w:sz w:val="28"/>
          <w:szCs w:val="28"/>
        </w:rPr>
        <w:t>ечить финансирование мероприятий</w:t>
      </w:r>
      <w:r w:rsidR="00AE57E8" w:rsidRPr="00C84C4F">
        <w:rPr>
          <w:rFonts w:ascii="Times New Roman" w:hAnsi="Times New Roman" w:cs="Times New Roman"/>
          <w:sz w:val="28"/>
          <w:szCs w:val="28"/>
        </w:rPr>
        <w:t xml:space="preserve"> дорожной карты по созданию и функционированию </w:t>
      </w:r>
      <w:proofErr w:type="gramStart"/>
      <w:r w:rsidR="00AE57E8" w:rsidRPr="00C84C4F">
        <w:rPr>
          <w:rFonts w:ascii="Times New Roman" w:hAnsi="Times New Roman" w:cs="Times New Roman"/>
          <w:sz w:val="28"/>
          <w:szCs w:val="28"/>
        </w:rPr>
        <w:t>Центра</w:t>
      </w:r>
      <w:proofErr w:type="gramEnd"/>
      <w:r w:rsidR="00AE57E8" w:rsidRPr="00C84C4F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законодательству.</w:t>
      </w:r>
    </w:p>
    <w:p w:rsidR="00AE57E8" w:rsidRPr="00C84C4F" w:rsidRDefault="008152A3" w:rsidP="008152A3">
      <w:pPr>
        <w:pStyle w:val="a3"/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57E8" w:rsidRPr="00C84C4F">
        <w:rPr>
          <w:rFonts w:ascii="Times New Roman" w:hAnsi="Times New Roman" w:cs="Times New Roman"/>
          <w:sz w:val="28"/>
          <w:szCs w:val="28"/>
        </w:rPr>
        <w:t xml:space="preserve">. Возложить на директора РРЦ </w:t>
      </w:r>
      <w:proofErr w:type="spellStart"/>
      <w:r w:rsidR="00AE57E8" w:rsidRPr="00C84C4F">
        <w:rPr>
          <w:rFonts w:ascii="Times New Roman" w:hAnsi="Times New Roman" w:cs="Times New Roman"/>
          <w:sz w:val="28"/>
          <w:szCs w:val="28"/>
        </w:rPr>
        <w:t>Прасолову</w:t>
      </w:r>
      <w:proofErr w:type="spellEnd"/>
      <w:r w:rsidR="00AE57E8" w:rsidRPr="00C84C4F">
        <w:rPr>
          <w:rFonts w:ascii="Times New Roman" w:hAnsi="Times New Roman" w:cs="Times New Roman"/>
          <w:sz w:val="28"/>
          <w:szCs w:val="28"/>
        </w:rPr>
        <w:t xml:space="preserve"> Е.А. координацию деятельности по созданию и функционированию Центра в МО «</w:t>
      </w:r>
      <w:proofErr w:type="spellStart"/>
      <w:r w:rsidR="00AE57E8" w:rsidRPr="00C84C4F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="00AE57E8" w:rsidRPr="00C84C4F">
        <w:rPr>
          <w:rFonts w:ascii="Times New Roman" w:hAnsi="Times New Roman" w:cs="Times New Roman"/>
          <w:sz w:val="28"/>
          <w:szCs w:val="28"/>
        </w:rPr>
        <w:t xml:space="preserve"> район» в соответствии с нормативными документами и рекомендациями Министерства образования Оренбургской области в установленные сроки.</w:t>
      </w:r>
    </w:p>
    <w:p w:rsidR="00AE57E8" w:rsidRPr="00C84C4F" w:rsidRDefault="00AE57E8" w:rsidP="00AE57E8">
      <w:pPr>
        <w:pStyle w:val="a3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84C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C4F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по созданию и функционированию Центра «Точка роста» в МО «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район» в соответствии с нормативными документами и рекомендациями Министерства образования Оренбургской области в установленные сроки возложить на заместителя заведующего 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Мастерову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80C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  <w:r w:rsidRPr="00C84C4F">
        <w:rPr>
          <w:rFonts w:ascii="Times New Roman" w:hAnsi="Times New Roman" w:cs="Times New Roman"/>
          <w:sz w:val="28"/>
          <w:szCs w:val="28"/>
        </w:rPr>
        <w:tab/>
      </w:r>
      <w:r w:rsidRPr="00C84C4F">
        <w:rPr>
          <w:rFonts w:ascii="Times New Roman" w:hAnsi="Times New Roman" w:cs="Times New Roman"/>
          <w:sz w:val="28"/>
          <w:szCs w:val="28"/>
        </w:rPr>
        <w:tab/>
      </w:r>
      <w:r w:rsidRPr="00C84C4F">
        <w:rPr>
          <w:rFonts w:ascii="Times New Roman" w:hAnsi="Times New Roman" w:cs="Times New Roman"/>
          <w:sz w:val="28"/>
          <w:szCs w:val="28"/>
        </w:rPr>
        <w:tab/>
      </w:r>
      <w:r w:rsidRPr="00C84C4F">
        <w:rPr>
          <w:rFonts w:ascii="Times New Roman" w:hAnsi="Times New Roman" w:cs="Times New Roman"/>
          <w:sz w:val="28"/>
          <w:szCs w:val="28"/>
        </w:rPr>
        <w:tab/>
      </w:r>
      <w:r w:rsidRPr="00C84C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С.Н.Даньшов</w:t>
      </w:r>
      <w:proofErr w:type="spellEnd"/>
    </w:p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C4F" w:rsidRDefault="00C84C4F" w:rsidP="006926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52CF" w:rsidRDefault="00F852CF" w:rsidP="006926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69D" w:rsidRPr="00C84C4F" w:rsidRDefault="0069269D" w:rsidP="006926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lastRenderedPageBreak/>
        <w:t>Приложение № 1 к приказу</w:t>
      </w:r>
    </w:p>
    <w:p w:rsidR="0069269D" w:rsidRPr="00C84C4F" w:rsidRDefault="0069269D" w:rsidP="0069269D">
      <w:pPr>
        <w:jc w:val="right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№ 01-10/  от 30.12.2020</w:t>
      </w:r>
    </w:p>
    <w:p w:rsidR="0069269D" w:rsidRPr="00C84C4F" w:rsidRDefault="0069269D" w:rsidP="00692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 xml:space="preserve">Состав рабочей группы по созданию и функционированию Центра образования </w:t>
      </w:r>
      <w:proofErr w:type="spellStart"/>
      <w:proofErr w:type="gramStart"/>
      <w:r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C84C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 «Точка роста» в МО «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район» в 2021-2023 гг.</w:t>
      </w:r>
    </w:p>
    <w:p w:rsidR="0069269D" w:rsidRPr="00C84C4F" w:rsidRDefault="0069269D" w:rsidP="006926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3226"/>
        <w:gridCol w:w="5352"/>
      </w:tblGrid>
      <w:tr w:rsidR="0069269D" w:rsidRPr="00C84C4F" w:rsidTr="00C84C4F">
        <w:tc>
          <w:tcPr>
            <w:tcW w:w="709" w:type="dxa"/>
          </w:tcPr>
          <w:p w:rsidR="0069269D" w:rsidRPr="00C84C4F" w:rsidRDefault="0069269D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6" w:type="dxa"/>
          </w:tcPr>
          <w:p w:rsidR="0069269D" w:rsidRPr="00C84C4F" w:rsidRDefault="0069269D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ФИО члена рабочей группы</w:t>
            </w:r>
          </w:p>
        </w:tc>
        <w:tc>
          <w:tcPr>
            <w:tcW w:w="5352" w:type="dxa"/>
          </w:tcPr>
          <w:p w:rsidR="0069269D" w:rsidRPr="00C84C4F" w:rsidRDefault="0069269D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69269D" w:rsidRPr="00C84C4F" w:rsidTr="00C84C4F">
        <w:tc>
          <w:tcPr>
            <w:tcW w:w="709" w:type="dxa"/>
          </w:tcPr>
          <w:p w:rsidR="0069269D" w:rsidRPr="00C84C4F" w:rsidRDefault="0069269D" w:rsidP="00C84C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69269D" w:rsidRPr="00C84C4F" w:rsidRDefault="0069269D" w:rsidP="00C84C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Даньшов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352" w:type="dxa"/>
          </w:tcPr>
          <w:p w:rsidR="0069269D" w:rsidRPr="00C84C4F" w:rsidRDefault="0069269D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</w:t>
            </w:r>
          </w:p>
        </w:tc>
      </w:tr>
      <w:tr w:rsidR="0069269D" w:rsidRPr="00C84C4F" w:rsidTr="00C84C4F">
        <w:tc>
          <w:tcPr>
            <w:tcW w:w="709" w:type="dxa"/>
          </w:tcPr>
          <w:p w:rsidR="0069269D" w:rsidRPr="00C84C4F" w:rsidRDefault="0069269D" w:rsidP="00C84C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69269D" w:rsidRPr="00C84C4F" w:rsidRDefault="0069269D" w:rsidP="00C84C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Мастерова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352" w:type="dxa"/>
          </w:tcPr>
          <w:p w:rsidR="0069269D" w:rsidRPr="00C84C4F" w:rsidRDefault="0069269D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отделом образования</w:t>
            </w:r>
          </w:p>
        </w:tc>
      </w:tr>
      <w:tr w:rsidR="0069269D" w:rsidRPr="00C84C4F" w:rsidTr="00C84C4F">
        <w:tc>
          <w:tcPr>
            <w:tcW w:w="709" w:type="dxa"/>
          </w:tcPr>
          <w:p w:rsidR="0069269D" w:rsidRPr="00C84C4F" w:rsidRDefault="0069269D" w:rsidP="00C84C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69269D" w:rsidRPr="00C84C4F" w:rsidRDefault="0069269D" w:rsidP="00C84C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352" w:type="dxa"/>
          </w:tcPr>
          <w:p w:rsidR="0069269D" w:rsidRPr="00C84C4F" w:rsidRDefault="0069269D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Директор РРЦ</w:t>
            </w:r>
          </w:p>
        </w:tc>
      </w:tr>
      <w:tr w:rsidR="0069269D" w:rsidRPr="00C84C4F" w:rsidTr="00C84C4F">
        <w:tc>
          <w:tcPr>
            <w:tcW w:w="709" w:type="dxa"/>
          </w:tcPr>
          <w:p w:rsidR="0069269D" w:rsidRPr="00C84C4F" w:rsidRDefault="0069269D" w:rsidP="00C84C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69269D" w:rsidRPr="00C84C4F" w:rsidRDefault="0069269D" w:rsidP="00C84C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Назаров А.Н.</w:t>
            </w:r>
          </w:p>
        </w:tc>
        <w:tc>
          <w:tcPr>
            <w:tcW w:w="5352" w:type="dxa"/>
          </w:tcPr>
          <w:p w:rsidR="0069269D" w:rsidRPr="00C84C4F" w:rsidRDefault="0069269D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Специалист отдела образования</w:t>
            </w:r>
          </w:p>
        </w:tc>
      </w:tr>
      <w:tr w:rsidR="005D5A3E" w:rsidRPr="00C84C4F" w:rsidTr="00C84C4F">
        <w:tc>
          <w:tcPr>
            <w:tcW w:w="709" w:type="dxa"/>
          </w:tcPr>
          <w:p w:rsidR="005D5A3E" w:rsidRPr="00C84C4F" w:rsidRDefault="005D5A3E" w:rsidP="00C84C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5D5A3E" w:rsidRPr="00C84C4F" w:rsidRDefault="005D5A3E" w:rsidP="00C84C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5352" w:type="dxa"/>
          </w:tcPr>
          <w:p w:rsidR="005D5A3E" w:rsidRPr="00C84C4F" w:rsidRDefault="005D5A3E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D5A3E" w:rsidRPr="00C84C4F" w:rsidTr="00C84C4F">
        <w:tc>
          <w:tcPr>
            <w:tcW w:w="709" w:type="dxa"/>
          </w:tcPr>
          <w:p w:rsidR="005D5A3E" w:rsidRPr="00C84C4F" w:rsidRDefault="005D5A3E" w:rsidP="00C84C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5D5A3E" w:rsidRPr="00C84C4F" w:rsidRDefault="005D5A3E" w:rsidP="00C84C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Баева Л.А.</w:t>
            </w:r>
          </w:p>
        </w:tc>
        <w:tc>
          <w:tcPr>
            <w:tcW w:w="5352" w:type="dxa"/>
          </w:tcPr>
          <w:p w:rsidR="005D5A3E" w:rsidRPr="00C84C4F" w:rsidRDefault="005D5A3E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D5A3E" w:rsidRPr="00C84C4F" w:rsidTr="00C84C4F">
        <w:tc>
          <w:tcPr>
            <w:tcW w:w="709" w:type="dxa"/>
          </w:tcPr>
          <w:p w:rsidR="005D5A3E" w:rsidRPr="00C84C4F" w:rsidRDefault="005D5A3E" w:rsidP="00C84C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5D5A3E" w:rsidRPr="00C84C4F" w:rsidRDefault="005D5A3E" w:rsidP="00C84C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Козлов Н.М.</w:t>
            </w:r>
          </w:p>
        </w:tc>
        <w:tc>
          <w:tcPr>
            <w:tcW w:w="5352" w:type="dxa"/>
          </w:tcPr>
          <w:p w:rsidR="005D5A3E" w:rsidRPr="00C84C4F" w:rsidRDefault="005D5A3E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Новожедринская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D5A3E" w:rsidRPr="00C84C4F" w:rsidTr="00C84C4F">
        <w:tc>
          <w:tcPr>
            <w:tcW w:w="709" w:type="dxa"/>
          </w:tcPr>
          <w:p w:rsidR="005D5A3E" w:rsidRPr="00C84C4F" w:rsidRDefault="005D5A3E" w:rsidP="00C84C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5D5A3E" w:rsidRPr="00C84C4F" w:rsidRDefault="005D5A3E" w:rsidP="00C84C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5352" w:type="dxa"/>
          </w:tcPr>
          <w:p w:rsidR="005D5A3E" w:rsidRPr="00C84C4F" w:rsidRDefault="005D5A3E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Староашировская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Шамкаева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А.Б.»</w:t>
            </w:r>
          </w:p>
        </w:tc>
      </w:tr>
      <w:tr w:rsidR="005D5A3E" w:rsidRPr="00C84C4F" w:rsidTr="00C84C4F">
        <w:tc>
          <w:tcPr>
            <w:tcW w:w="709" w:type="dxa"/>
          </w:tcPr>
          <w:p w:rsidR="005D5A3E" w:rsidRPr="00C84C4F" w:rsidRDefault="005D5A3E" w:rsidP="00C84C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5D5A3E" w:rsidRPr="00C84C4F" w:rsidRDefault="005D5A3E" w:rsidP="00C84C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Кагарманова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5352" w:type="dxa"/>
          </w:tcPr>
          <w:p w:rsidR="005D5A3E" w:rsidRPr="00C84C4F" w:rsidRDefault="005D5A3E" w:rsidP="00C8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Старокутлумбетьевская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69269D" w:rsidRPr="00C84C4F" w:rsidRDefault="0069269D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2CF" w:rsidRPr="00C84C4F" w:rsidRDefault="00F852CF" w:rsidP="00250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C4F" w:rsidRDefault="00C84C4F" w:rsidP="005D5A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5D5A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Приложение № 2 к приказу</w:t>
      </w:r>
    </w:p>
    <w:p w:rsidR="005D5A3E" w:rsidRPr="00C84C4F" w:rsidRDefault="005D5A3E" w:rsidP="005D5A3E">
      <w:pPr>
        <w:jc w:val="right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№ 01-10/ от 33.12.2020</w:t>
      </w:r>
    </w:p>
    <w:p w:rsidR="005D5A3E" w:rsidRPr="00C84C4F" w:rsidRDefault="005D5A3E" w:rsidP="005D5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5D5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5D5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5D5A3E" w:rsidRPr="00C84C4F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 xml:space="preserve">по созданию и функционированию Центра образования 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84C4F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C84C4F">
        <w:rPr>
          <w:rFonts w:ascii="Times New Roman" w:hAnsi="Times New Roman" w:cs="Times New Roman"/>
          <w:sz w:val="28"/>
          <w:szCs w:val="28"/>
        </w:rPr>
        <w:t xml:space="preserve"> направленностей  «Точка роста» в МО «</w:t>
      </w: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район» в 2021-2023 гг.</w:t>
      </w:r>
    </w:p>
    <w:tbl>
      <w:tblPr>
        <w:tblStyle w:val="a4"/>
        <w:tblW w:w="10030" w:type="dxa"/>
        <w:tblInd w:w="-459" w:type="dxa"/>
        <w:tblLook w:val="04A0"/>
      </w:tblPr>
      <w:tblGrid>
        <w:gridCol w:w="699"/>
        <w:gridCol w:w="4748"/>
        <w:gridCol w:w="23"/>
        <w:gridCol w:w="2456"/>
        <w:gridCol w:w="17"/>
        <w:gridCol w:w="2087"/>
      </w:tblGrid>
      <w:tr w:rsidR="005D5A3E" w:rsidRPr="00C84C4F" w:rsidTr="00C84C4F">
        <w:tc>
          <w:tcPr>
            <w:tcW w:w="699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1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3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87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5D5A3E" w:rsidRPr="00C84C4F" w:rsidTr="00C84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10030" w:type="dxa"/>
            <w:gridSpan w:val="6"/>
          </w:tcPr>
          <w:p w:rsidR="005D5A3E" w:rsidRPr="00C84C4F" w:rsidRDefault="005D5A3E" w:rsidP="00C8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C84C4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Организационно-правовая деятельность</w:t>
            </w:r>
          </w:p>
        </w:tc>
      </w:tr>
      <w:tr w:rsidR="005D5A3E" w:rsidRPr="00C84C4F" w:rsidTr="00C84C4F">
        <w:tc>
          <w:tcPr>
            <w:tcW w:w="699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Приказ «О формировании рабочей группы по разработке эскизов помещений в соответствии с </w:t>
            </w:r>
            <w:proofErr w:type="gram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утвержденными</w:t>
            </w:r>
            <w:proofErr w:type="gram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дизайн-проектами</w:t>
            </w:r>
            <w:proofErr w:type="spellEnd"/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проектом зонирования» </w:t>
            </w:r>
          </w:p>
        </w:tc>
        <w:tc>
          <w:tcPr>
            <w:tcW w:w="2479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104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5D5A3E" w:rsidRPr="00C84C4F" w:rsidTr="00C84C4F">
        <w:tc>
          <w:tcPr>
            <w:tcW w:w="699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8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Определение помещений для инфраструктуры Центра</w:t>
            </w:r>
          </w:p>
        </w:tc>
        <w:tc>
          <w:tcPr>
            <w:tcW w:w="2479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04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5D5A3E" w:rsidRPr="00C84C4F" w:rsidTr="00C84C4F">
        <w:tc>
          <w:tcPr>
            <w:tcW w:w="699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8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между Министерством образования Оренбургской области и МО о реализации мероприятий по созданию Центра</w:t>
            </w:r>
          </w:p>
        </w:tc>
        <w:tc>
          <w:tcPr>
            <w:tcW w:w="2479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104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5D5A3E" w:rsidRPr="00C84C4F" w:rsidTr="00C84C4F">
        <w:tc>
          <w:tcPr>
            <w:tcW w:w="699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8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Приказ «Об утверждении плана мероприятий (дорожной карты) по созданию Центра образования цифрового и гуманитарного профилей «Точка роста»</w:t>
            </w:r>
          </w:p>
        </w:tc>
        <w:tc>
          <w:tcPr>
            <w:tcW w:w="2479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2104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</w:tr>
      <w:tr w:rsidR="005D5A3E" w:rsidRPr="00C84C4F" w:rsidTr="00C84C4F">
        <w:tc>
          <w:tcPr>
            <w:tcW w:w="699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8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Приказ «Об утверждении положения о Центре образования цифрового и гуманитарного профилей «Точка роста»</w:t>
            </w:r>
          </w:p>
        </w:tc>
        <w:tc>
          <w:tcPr>
            <w:tcW w:w="2479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</w:tr>
      <w:tr w:rsidR="005D5A3E" w:rsidRPr="00C84C4F" w:rsidTr="00C84C4F">
        <w:tc>
          <w:tcPr>
            <w:tcW w:w="699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1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Приказ «О назначении руководителей Центра образования цифрового и гуманитарного профилей «Точка роста»</w:t>
            </w:r>
          </w:p>
        </w:tc>
        <w:tc>
          <w:tcPr>
            <w:tcW w:w="2456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Pr="00C84C4F" w:rsidRDefault="005D5A3E" w:rsidP="00C84C4F">
            <w:pPr>
              <w:ind w:right="1024"/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Январь  2021</w:t>
            </w:r>
          </w:p>
        </w:tc>
      </w:tr>
      <w:tr w:rsidR="005D5A3E" w:rsidRPr="00C84C4F" w:rsidTr="00C84C4F">
        <w:tc>
          <w:tcPr>
            <w:tcW w:w="699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1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Приказ «О формировании рабочей группы по развитию и модернизации образовательных программ общего и дополнительного образования»</w:t>
            </w:r>
          </w:p>
        </w:tc>
        <w:tc>
          <w:tcPr>
            <w:tcW w:w="2456" w:type="dxa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Pr="00C84C4F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4F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инструкций для сотрудников Центра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сметной документации ремонтных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подготовке помещений в соответствии с брендом для установки в центре</w:t>
            </w:r>
            <w:proofErr w:type="gramEnd"/>
          </w:p>
        </w:tc>
        <w:tc>
          <w:tcPr>
            <w:tcW w:w="2479" w:type="dxa"/>
            <w:gridSpan w:val="2"/>
          </w:tcPr>
          <w:p w:rsidR="005D5A3E" w:rsidRDefault="005D5A3E" w:rsidP="005D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8" w:type="dxa"/>
          </w:tcPr>
          <w:p w:rsidR="005D5A3E" w:rsidRDefault="005D5A3E" w:rsidP="00F8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соглашения между отделом образования и </w:t>
            </w:r>
            <w:r w:rsidR="00F852C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мероприятий по созданию Центра</w:t>
            </w:r>
          </w:p>
        </w:tc>
        <w:tc>
          <w:tcPr>
            <w:tcW w:w="2479" w:type="dxa"/>
            <w:gridSpan w:val="2"/>
          </w:tcPr>
          <w:p w:rsidR="005D5A3E" w:rsidRDefault="005D5A3E" w:rsidP="005D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технического задания на выполнение косметического ремонта, закупки оборудования и мебели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калькуляции операционных расходов на функционирование Центра по статьям расходов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Закупка, доставка и наладка оборудования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2021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и разработка основных и дополнительных общеобразовательных программ цифрового и гуманитарного профилей, реализуемых на базе Центра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2021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ремонт, приведение площадок ОО в соответствии с фирменным стилем «Точка роста»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D5A3E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площадок в соответствие с фирменным стилем «Точка роста»</w:t>
            </w:r>
          </w:p>
        </w:tc>
        <w:tc>
          <w:tcPr>
            <w:tcW w:w="2479" w:type="dxa"/>
            <w:gridSpan w:val="2"/>
          </w:tcPr>
          <w:p w:rsidR="005D5A3E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согласно графику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C4F" w:rsidTr="00C84C4F">
        <w:tc>
          <w:tcPr>
            <w:tcW w:w="699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48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атрибутов</w:t>
            </w:r>
          </w:p>
        </w:tc>
        <w:tc>
          <w:tcPr>
            <w:tcW w:w="2479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согласно графику</w:t>
            </w:r>
          </w:p>
        </w:tc>
        <w:tc>
          <w:tcPr>
            <w:tcW w:w="2104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2021</w:t>
            </w:r>
          </w:p>
        </w:tc>
      </w:tr>
      <w:tr w:rsidR="00C84C4F" w:rsidTr="00C84C4F">
        <w:tc>
          <w:tcPr>
            <w:tcW w:w="699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48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Лицензирование образовательной деятельности Центра (при необходимости)</w:t>
            </w:r>
          </w:p>
        </w:tc>
        <w:tc>
          <w:tcPr>
            <w:tcW w:w="2479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согласно графику</w:t>
            </w:r>
          </w:p>
        </w:tc>
        <w:tc>
          <w:tcPr>
            <w:tcW w:w="2104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</w:tr>
      <w:tr w:rsidR="00C84C4F" w:rsidTr="00C84C4F">
        <w:tc>
          <w:tcPr>
            <w:tcW w:w="699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48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графика работы Центра, расписания занятий в Центре</w:t>
            </w:r>
          </w:p>
        </w:tc>
        <w:tc>
          <w:tcPr>
            <w:tcW w:w="2479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согласно графику</w:t>
            </w:r>
          </w:p>
        </w:tc>
        <w:tc>
          <w:tcPr>
            <w:tcW w:w="2104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</w:tr>
      <w:tr w:rsidR="00C84C4F" w:rsidTr="00C84C4F">
        <w:tc>
          <w:tcPr>
            <w:tcW w:w="699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48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сценария открытия Центра</w:t>
            </w:r>
          </w:p>
        </w:tc>
        <w:tc>
          <w:tcPr>
            <w:tcW w:w="2479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согласно графику</w:t>
            </w:r>
          </w:p>
        </w:tc>
        <w:tc>
          <w:tcPr>
            <w:tcW w:w="2104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</w:tr>
      <w:tr w:rsidR="00C84C4F" w:rsidTr="00C84C4F">
        <w:tc>
          <w:tcPr>
            <w:tcW w:w="699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48" w:type="dxa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набора детей, обучающихся по программе Центра</w:t>
            </w:r>
          </w:p>
        </w:tc>
        <w:tc>
          <w:tcPr>
            <w:tcW w:w="2479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согласно графику</w:t>
            </w:r>
          </w:p>
        </w:tc>
        <w:tc>
          <w:tcPr>
            <w:tcW w:w="2104" w:type="dxa"/>
            <w:gridSpan w:val="2"/>
          </w:tcPr>
          <w:p w:rsidR="00C84C4F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Центра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дополнительных общеобразовательных программ цифрового и гуманитарного профилей, реализуемых на базе Центра</w:t>
            </w:r>
          </w:p>
        </w:tc>
        <w:tc>
          <w:tcPr>
            <w:tcW w:w="2479" w:type="dxa"/>
            <w:gridSpan w:val="2"/>
          </w:tcPr>
          <w:p w:rsidR="005D5A3E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муниципальных заданий для 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реализуемым на базе Центра дополнительным общеобразовательным программам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мероприятий дорожной карты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 на заседании рабочей группы</w:t>
            </w:r>
          </w:p>
        </w:tc>
      </w:tr>
      <w:tr w:rsidR="005D5A3E" w:rsidTr="00C84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2"/>
        </w:trPr>
        <w:tc>
          <w:tcPr>
            <w:tcW w:w="10030" w:type="dxa"/>
            <w:gridSpan w:val="6"/>
          </w:tcPr>
          <w:p w:rsidR="005D5A3E" w:rsidRPr="00AF772D" w:rsidRDefault="005D5A3E" w:rsidP="00C8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7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F7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Кадровое обеспечение и методическое сопровождение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совещание «Точка роста» на терри</w:t>
            </w:r>
            <w:r w:rsidR="00F852CF">
              <w:rPr>
                <w:rFonts w:ascii="Times New Roman" w:hAnsi="Times New Roman" w:cs="Times New Roman"/>
                <w:sz w:val="28"/>
                <w:szCs w:val="28"/>
              </w:rPr>
              <w:t>тории Матвеевского района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году: концепция, нормативная база, требования к условиям реализации мероприятий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дополнительным общеобразовательным программам, реализующим в рамках Центра «Точка роста» 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документацию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C84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A3E" w:rsidRPr="002B2487" w:rsidTr="00C84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10030" w:type="dxa"/>
            <w:gridSpan w:val="6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A3E" w:rsidRPr="002B2487" w:rsidRDefault="005D5A3E" w:rsidP="00C8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C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B2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2487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и мониторинговая деятельность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E" w:rsidRPr="002B10FA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Центра подготовка отчета по итогам работы Центра;</w:t>
            </w: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отчета по итогам работы Центра;</w:t>
            </w: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отчета по итогам работы Центра на сайте ОО  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E" w:rsidRDefault="00C84C4F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обобщение информационно-аналитических материалов в рамках сетевого взаимодействия по итогам работы Центра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D5A3E" w:rsidTr="00C84C4F">
        <w:tc>
          <w:tcPr>
            <w:tcW w:w="699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8" w:type="dxa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</w:t>
            </w:r>
          </w:p>
        </w:tc>
        <w:tc>
          <w:tcPr>
            <w:tcW w:w="2479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104" w:type="dxa"/>
            <w:gridSpan w:val="2"/>
          </w:tcPr>
          <w:p w:rsidR="005D5A3E" w:rsidRDefault="005D5A3E" w:rsidP="00C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84C4F" w:rsidRDefault="00C84C4F" w:rsidP="00C84C4F">
      <w:pPr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 к приказу</w:t>
      </w:r>
    </w:p>
    <w:p w:rsidR="005D5A3E" w:rsidRDefault="005D5A3E" w:rsidP="005D5A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B0FDC">
        <w:rPr>
          <w:rFonts w:ascii="Times New Roman" w:hAnsi="Times New Roman" w:cs="Times New Roman"/>
          <w:sz w:val="28"/>
          <w:szCs w:val="28"/>
        </w:rPr>
        <w:t>01-10/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84C4F">
        <w:rPr>
          <w:rFonts w:ascii="Times New Roman" w:hAnsi="Times New Roman" w:cs="Times New Roman"/>
          <w:sz w:val="28"/>
          <w:szCs w:val="28"/>
        </w:rPr>
        <w:t>30.12.2020</w:t>
      </w:r>
    </w:p>
    <w:p w:rsidR="005D5A3E" w:rsidRPr="00C84C4F" w:rsidRDefault="005D5A3E" w:rsidP="005D5A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C4F" w:rsidRPr="00C84C4F" w:rsidRDefault="005D5A3E" w:rsidP="00C84C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и функционирования </w:t>
      </w:r>
      <w:r w:rsidR="00C84C4F" w:rsidRPr="00C84C4F">
        <w:rPr>
          <w:rFonts w:ascii="Times New Roman" w:hAnsi="Times New Roman" w:cs="Times New Roman"/>
          <w:sz w:val="28"/>
          <w:szCs w:val="28"/>
        </w:rPr>
        <w:t xml:space="preserve">Центра образования </w:t>
      </w:r>
      <w:proofErr w:type="spellStart"/>
      <w:r w:rsidR="00C84C4F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C84C4F" w:rsidRPr="00C84C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84C4F" w:rsidRPr="00C84C4F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C84C4F" w:rsidRPr="00C84C4F">
        <w:rPr>
          <w:rFonts w:ascii="Times New Roman" w:hAnsi="Times New Roman" w:cs="Times New Roman"/>
          <w:sz w:val="28"/>
          <w:szCs w:val="28"/>
        </w:rPr>
        <w:t xml:space="preserve"> направленностей  «Точка роста» в МО «</w:t>
      </w:r>
      <w:proofErr w:type="spellStart"/>
      <w:r w:rsidR="00C84C4F" w:rsidRPr="00C84C4F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="00C84C4F" w:rsidRPr="00C84C4F">
        <w:rPr>
          <w:rFonts w:ascii="Times New Roman" w:hAnsi="Times New Roman" w:cs="Times New Roman"/>
          <w:sz w:val="28"/>
          <w:szCs w:val="28"/>
        </w:rPr>
        <w:t xml:space="preserve"> район» в 2021-2023 гг.</w:t>
      </w:r>
    </w:p>
    <w:p w:rsidR="005D5A3E" w:rsidRPr="00C84C4F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459"/>
        <w:gridCol w:w="1984"/>
        <w:gridCol w:w="1467"/>
        <w:gridCol w:w="1121"/>
        <w:gridCol w:w="1586"/>
        <w:gridCol w:w="1409"/>
        <w:gridCol w:w="1545"/>
      </w:tblGrid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информационное сопровождение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 проекта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рабочей группы Отдела образования с рабочей группой </w:t>
            </w:r>
            <w:r w:rsidR="00C84C4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Пресс-конференция руководителя</w:t>
            </w:r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печатное СМИ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Интернет-ресурсы, администрации, отдела образования и школы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пресс-конференция об основном содержании и этапах реализации создания Центра образования цифрового и гуманитарного профилей «Точка роста»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новости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Руководитель ОО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печатное СМИ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администрации, отдела образования и школы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интервью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Руководитель ОО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Центров с привлечением федеральных экспертов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печатное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администрации,  отдела образования и школы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 ноябрь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Выпускается новость об 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образовательной сессии и отзывы самих педагогов по итогам сессий на сайте отдела образования, на сайте школы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Новости, анонсы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 ОО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ремонтных работ (закупка оборудования, запу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аницы сайта, запуск горячей линии по вопросам записи детей)</w:t>
            </w:r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печатное СМИ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администрации,  отдела образования и школы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адреса площадки,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ОО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детей/запуск рекламной кампании</w:t>
            </w:r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печатное СМИ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администрации,  отдела образования и школы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реклама на сайте отдела образования, школы.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листов в местах массового пребывания жителей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интервью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новости, анонсы, фоторепортаж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ОО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баннера с информацией о наборе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</w:t>
            </w:r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анонсы, фоторепортаж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ОО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печатное СМИ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администрации,  отдела образования и школы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Матвеевского района и отдел образования публикует информацию о статусе ремонтных работ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обзорного репортажа по итогам выезда на места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интервью, фоторепортаж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руководитель ОО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помещений/установка и настройка оборудования/приёмка</w:t>
            </w:r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печатное СМИ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администрации,  отдела образования и школы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проводит совещание совместно с главой администрации перед началом очередного учебного года там озвучивается степень готовности инфраструктуры, итоги набора детей, партнеры отчитываются о внедрении своего оборудования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приглашенн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СМИ делают пресс-подход, все участники дают подробные комментарии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Новости, интервью, статьи, фоторепортаж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руководитель ОО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в образовательной организации</w:t>
            </w:r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печатное СМИ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администрации,  отдела образования и школы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Матвеевского района, отдел образования посещают школу, участвуют в торжественном открытии Центра. Делается фоторепортаж и видеосъемка для дальнейшего использования в работе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интервью, статьи, новости, анонсы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руководитель ОО</w:t>
            </w:r>
          </w:p>
        </w:tc>
      </w:tr>
      <w:tr w:rsidR="005D5A3E" w:rsidTr="00C84C4F">
        <w:tc>
          <w:tcPr>
            <w:tcW w:w="459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467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печатное СМИ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администрации,  отдела образования и школы</w:t>
            </w: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21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586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журналистов в школу, где им показывают 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409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интервью, статьи, анонсы</w:t>
            </w:r>
          </w:p>
        </w:tc>
        <w:tc>
          <w:tcPr>
            <w:tcW w:w="1545" w:type="dxa"/>
          </w:tcPr>
          <w:p w:rsidR="005D5A3E" w:rsidRDefault="005D5A3E" w:rsidP="00C8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руководитель ОО</w:t>
            </w:r>
          </w:p>
        </w:tc>
      </w:tr>
    </w:tbl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C4F" w:rsidRDefault="00C84C4F" w:rsidP="005D5A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 к приказу</w:t>
      </w:r>
    </w:p>
    <w:p w:rsidR="005D5A3E" w:rsidRDefault="005D5A3E" w:rsidP="005D5A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B0FDC">
        <w:rPr>
          <w:rFonts w:ascii="Times New Roman" w:hAnsi="Times New Roman" w:cs="Times New Roman"/>
          <w:sz w:val="28"/>
          <w:szCs w:val="28"/>
        </w:rPr>
        <w:t>01-10/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84C4F">
        <w:rPr>
          <w:rFonts w:ascii="Times New Roman" w:hAnsi="Times New Roman" w:cs="Times New Roman"/>
          <w:sz w:val="28"/>
          <w:szCs w:val="28"/>
        </w:rPr>
        <w:t>30.12.2020</w:t>
      </w:r>
    </w:p>
    <w:p w:rsidR="005D5A3E" w:rsidRPr="00C84C4F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C4F" w:rsidRPr="00C84C4F" w:rsidRDefault="005D5A3E" w:rsidP="00C84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 xml:space="preserve">План (дорожная карта) первоочередных действий по созданию и функционированию </w:t>
      </w:r>
      <w:r w:rsidR="00C84C4F" w:rsidRPr="00C84C4F">
        <w:rPr>
          <w:rFonts w:ascii="Times New Roman" w:hAnsi="Times New Roman" w:cs="Times New Roman"/>
          <w:sz w:val="28"/>
          <w:szCs w:val="28"/>
        </w:rPr>
        <w:t xml:space="preserve">Центра образования </w:t>
      </w:r>
      <w:proofErr w:type="spellStart"/>
      <w:r w:rsidR="00C84C4F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C84C4F" w:rsidRPr="00C84C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84C4F" w:rsidRPr="00C84C4F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C84C4F" w:rsidRPr="00C84C4F">
        <w:rPr>
          <w:rFonts w:ascii="Times New Roman" w:hAnsi="Times New Roman" w:cs="Times New Roman"/>
          <w:sz w:val="28"/>
          <w:szCs w:val="28"/>
        </w:rPr>
        <w:t xml:space="preserve"> направленностей  «Точка роста» в МО «</w:t>
      </w:r>
      <w:proofErr w:type="spellStart"/>
      <w:r w:rsidR="00C84C4F" w:rsidRPr="00C84C4F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="00C84C4F" w:rsidRPr="00C84C4F">
        <w:rPr>
          <w:rFonts w:ascii="Times New Roman" w:hAnsi="Times New Roman" w:cs="Times New Roman"/>
          <w:sz w:val="28"/>
          <w:szCs w:val="28"/>
        </w:rPr>
        <w:t xml:space="preserve"> район» в 2021-2023 гг.</w:t>
      </w: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D5A3E" w:rsidTr="00C84C4F">
        <w:tc>
          <w:tcPr>
            <w:tcW w:w="67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2393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5D5A3E" w:rsidTr="00C84C4F">
        <w:tc>
          <w:tcPr>
            <w:tcW w:w="67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3E" w:rsidTr="00C84C4F">
        <w:tc>
          <w:tcPr>
            <w:tcW w:w="67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3E" w:rsidTr="00C84C4F">
        <w:tc>
          <w:tcPr>
            <w:tcW w:w="67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C84C4F">
      <w:pPr>
        <w:rPr>
          <w:rFonts w:ascii="Times New Roman" w:hAnsi="Times New Roman" w:cs="Times New Roman"/>
          <w:sz w:val="28"/>
          <w:szCs w:val="28"/>
        </w:rPr>
      </w:pPr>
    </w:p>
    <w:p w:rsidR="005D5A3E" w:rsidRPr="00C84C4F" w:rsidRDefault="005D5A3E" w:rsidP="005D5A3E">
      <w:pPr>
        <w:jc w:val="right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lastRenderedPageBreak/>
        <w:t>Приложение № 5 к приказу</w:t>
      </w:r>
    </w:p>
    <w:p w:rsidR="005D5A3E" w:rsidRPr="00C84C4F" w:rsidRDefault="005D5A3E" w:rsidP="005D5A3E">
      <w:pPr>
        <w:jc w:val="right"/>
        <w:rPr>
          <w:rFonts w:ascii="Times New Roman" w:hAnsi="Times New Roman" w:cs="Times New Roman"/>
          <w:sz w:val="28"/>
          <w:szCs w:val="28"/>
        </w:rPr>
      </w:pPr>
      <w:r w:rsidRPr="00C84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 01-10/295 от </w:t>
      </w:r>
      <w:r w:rsidR="00C84C4F" w:rsidRPr="00C84C4F">
        <w:rPr>
          <w:rFonts w:ascii="Times New Roman" w:hAnsi="Times New Roman" w:cs="Times New Roman"/>
          <w:sz w:val="28"/>
          <w:szCs w:val="28"/>
        </w:rPr>
        <w:t>30.12.2020</w:t>
      </w:r>
    </w:p>
    <w:p w:rsidR="005D5A3E" w:rsidRPr="00C84C4F" w:rsidRDefault="005D5A3E" w:rsidP="005D5A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C4F" w:rsidRPr="00C84C4F" w:rsidRDefault="005D5A3E" w:rsidP="00C84C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4C4F"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 w:rsidRPr="00C84C4F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создания и функционирования </w:t>
      </w:r>
      <w:r w:rsidR="00C84C4F" w:rsidRPr="00C84C4F">
        <w:rPr>
          <w:rFonts w:ascii="Times New Roman" w:hAnsi="Times New Roman" w:cs="Times New Roman"/>
          <w:sz w:val="28"/>
          <w:szCs w:val="28"/>
        </w:rPr>
        <w:t xml:space="preserve">Центра образования </w:t>
      </w:r>
      <w:proofErr w:type="spellStart"/>
      <w:r w:rsidR="00C84C4F" w:rsidRPr="00C84C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C84C4F" w:rsidRPr="00C84C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84C4F" w:rsidRPr="00C84C4F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C84C4F" w:rsidRPr="00C84C4F">
        <w:rPr>
          <w:rFonts w:ascii="Times New Roman" w:hAnsi="Times New Roman" w:cs="Times New Roman"/>
          <w:sz w:val="28"/>
          <w:szCs w:val="28"/>
        </w:rPr>
        <w:t xml:space="preserve"> направленностей  «Точка роста» в МО «</w:t>
      </w:r>
      <w:proofErr w:type="spellStart"/>
      <w:r w:rsidR="00C84C4F" w:rsidRPr="00C84C4F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="00C84C4F" w:rsidRPr="00C84C4F">
        <w:rPr>
          <w:rFonts w:ascii="Times New Roman" w:hAnsi="Times New Roman" w:cs="Times New Roman"/>
          <w:sz w:val="28"/>
          <w:szCs w:val="28"/>
        </w:rPr>
        <w:t xml:space="preserve"> район» в 2021-2023 гг.</w:t>
      </w:r>
    </w:p>
    <w:p w:rsidR="005D5A3E" w:rsidRPr="00C84C4F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319"/>
        <w:gridCol w:w="1330"/>
        <w:gridCol w:w="1623"/>
        <w:gridCol w:w="1582"/>
        <w:gridCol w:w="2071"/>
      </w:tblGrid>
      <w:tr w:rsidR="005D5A3E" w:rsidTr="00C84C4F">
        <w:tc>
          <w:tcPr>
            <w:tcW w:w="67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59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59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Смысловая нагрузка</w:t>
            </w:r>
          </w:p>
        </w:tc>
        <w:tc>
          <w:tcPr>
            <w:tcW w:w="1596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сопровождения</w:t>
            </w:r>
          </w:p>
        </w:tc>
      </w:tr>
      <w:tr w:rsidR="005D5A3E" w:rsidTr="00C84C4F">
        <w:tc>
          <w:tcPr>
            <w:tcW w:w="67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D5A3E" w:rsidRDefault="005D5A3E" w:rsidP="00C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Default="005D5A3E" w:rsidP="005D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A3E" w:rsidRPr="005D5A3E" w:rsidRDefault="005D5A3E" w:rsidP="002500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5A3E" w:rsidRPr="005D5A3E" w:rsidSect="0024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4E9"/>
    <w:rsid w:val="00110A65"/>
    <w:rsid w:val="00150B6E"/>
    <w:rsid w:val="00176F57"/>
    <w:rsid w:val="0024195F"/>
    <w:rsid w:val="002500F5"/>
    <w:rsid w:val="00267AC0"/>
    <w:rsid w:val="00473CBC"/>
    <w:rsid w:val="00580E25"/>
    <w:rsid w:val="005D5A3E"/>
    <w:rsid w:val="00624EDF"/>
    <w:rsid w:val="0069269D"/>
    <w:rsid w:val="007A7C6A"/>
    <w:rsid w:val="008152A3"/>
    <w:rsid w:val="008C31BB"/>
    <w:rsid w:val="008F0E4B"/>
    <w:rsid w:val="00971926"/>
    <w:rsid w:val="00A268FB"/>
    <w:rsid w:val="00AD31CA"/>
    <w:rsid w:val="00AE57E8"/>
    <w:rsid w:val="00B652C3"/>
    <w:rsid w:val="00B87288"/>
    <w:rsid w:val="00BB312B"/>
    <w:rsid w:val="00C84C4F"/>
    <w:rsid w:val="00D8231B"/>
    <w:rsid w:val="00D84BF1"/>
    <w:rsid w:val="00EC0C2C"/>
    <w:rsid w:val="00ED380C"/>
    <w:rsid w:val="00F21E1D"/>
    <w:rsid w:val="00F824E9"/>
    <w:rsid w:val="00F8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5F"/>
  </w:style>
  <w:style w:type="paragraph" w:styleId="2">
    <w:name w:val="heading 2"/>
    <w:basedOn w:val="a"/>
    <w:next w:val="a"/>
    <w:link w:val="20"/>
    <w:qFormat/>
    <w:rsid w:val="00F21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E1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ED380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926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65BC-2074-40B7-BCD7-C21FC7EF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0007</cp:lastModifiedBy>
  <cp:revision>1</cp:revision>
  <dcterms:created xsi:type="dcterms:W3CDTF">2021-06-07T09:23:00Z</dcterms:created>
  <dcterms:modified xsi:type="dcterms:W3CDTF">2021-06-08T07:16:00Z</dcterms:modified>
</cp:coreProperties>
</file>